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SAMORZA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 UCZNIOWSKIEGO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Ponadpodstawowych nr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Piotrkowie Trybunalskim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POSTANOWIENIA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Uczniowski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Ponadpodstawowych nr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Piotrkowie Trybunalskim zwany dalej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zgodnie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wiatowe ( o art.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z dn.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grudnia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 oraz Statutem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zrzesza i reprezentuje wszystkich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 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organizacja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 niezależną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administracji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wiatowej jakiejkolwiek partii czy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ugrupowań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politycznych.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́ć Samorzą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wspierają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nadzorują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Opiekunowie tj. nauczyciele zaakceptowani przez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w.   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KOMPETENCJE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kompetencji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 należy: przedstawianie Dyrektorowi oraz Radzie Pedagogicznej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opinii we wszystkich sprawach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realizowania podstawowych praw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takich jak: 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do zapoznania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programem nauczania, z treścią, celami i stawianymi wymaganiami, 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jawnej i umotywowanej oceny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nauce i zachowaniu; 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organizacji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 szkolnego, umożliwiającej zachowanie właściwych proporcji między wysiłkiem szkolnym a możliwością rozwijania i zaspokajania własnych zainteresowań; 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redagowania i wydawania gazety szkolnej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organizowania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kulturalnej, oświatowej, sportowej oraz rozrywkowej zgodnie z własnymi potrzebami i możliwościami organizacyjnymi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porozumieniu z Dyrektorem; 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wyboru nauczyciela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łniącego funkcję opiekuna Samorządu Uczniowskiego. </w:t>
      </w:r>
    </w:p>
    <w:p>
      <w:pPr>
        <w:keepNext w:val="true"/>
        <w:keepLines w:val="true"/>
        <w:numPr>
          <w:ilvl w:val="0"/>
          <w:numId w:val="2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Uczniowski może podejmować działania z zakresu wolontariatu. W tym celu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łpracuje ze Szkolnym Kołem Wolontariatu im. Beaty Kucharzewskiej.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"/>
        </w:num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"/>
        </w:num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 UCZNIOWSKIEGO: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Wnioskuje i opiniuje w tych sprawach, które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realizacji podstawowych praw    ucznia. 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wniosek dyrektora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Rada Samorządu opiniuje pracę nauczyciela.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Kieruje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żącą pracą Samorządu.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Reprezentuje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Szkolny.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 o dobre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honor szkoły, kultywuje i wzbogaca jej tradycje. 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z sześciu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śmiu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ób.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Raz wybrana do RSU osoba jest jego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łonkiem do końca pierwszego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łrocza trzeciej klasy lub do samodzielnej rezygnacji. 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może być wydalony z RSU jeżeli uchyla się od pełnienia swoich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na wniosek wychowawcy. 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miejsce odwo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łanego członka powołuje się ucznia,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w ostatnich wyborach uzyska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kolejno największą liczbę głos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keepNext w:val="true"/>
        <w:keepLines w:val="true"/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w porozumieniu z dyrektorem szkoły lub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podejmować działania z zakresu wolontariatu.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3"/>
        </w:num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WYBORY DO RADY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Kadencja organów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 trwa: </w:t>
      </w:r>
    </w:p>
    <w:p>
      <w:pPr>
        <w:keepNext w:val="true"/>
        <w:keepLines w:val="true"/>
        <w:numPr>
          <w:ilvl w:val="0"/>
          <w:numId w:val="15"/>
        </w:numPr>
        <w:spacing w:before="0" w:after="0" w:line="276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klasowych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jeden rok szkolny. </w:t>
      </w:r>
    </w:p>
    <w:p>
      <w:pPr>
        <w:keepNext w:val="true"/>
        <w:keepLines w:val="true"/>
        <w:numPr>
          <w:ilvl w:val="0"/>
          <w:numId w:val="15"/>
        </w:numPr>
        <w:spacing w:before="0" w:after="0" w:line="276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Rady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dwa lata.</w:t>
      </w:r>
    </w:p>
    <w:p>
      <w:pPr>
        <w:keepNext w:val="true"/>
        <w:keepLines w:val="true"/>
        <w:numPr>
          <w:ilvl w:val="0"/>
          <w:numId w:val="15"/>
        </w:num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łonkowie samorząd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klasowych wybierani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wyborach bezpośrednich przeprowadzonych w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klasach. </w:t>
      </w:r>
    </w:p>
    <w:p>
      <w:pPr>
        <w:keepNext w:val="true"/>
        <w:keepLines w:val="true"/>
        <w:numPr>
          <w:ilvl w:val="0"/>
          <w:numId w:val="15"/>
        </w:num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Odchodz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Rada zobowiązana jest rozpisać nowe wybory,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odbywa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będą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październiku. </w:t>
      </w:r>
    </w:p>
    <w:p>
      <w:pPr>
        <w:keepNext w:val="true"/>
        <w:keepLines w:val="true"/>
        <w:numPr>
          <w:ilvl w:val="0"/>
          <w:numId w:val="15"/>
        </w:num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łonkami Samorządu Szkolnego mogą być wyłącznie osoby o bardzo wysokiej kulturze osobistej, zdecydowane działać na rzecz dobra całej społeczności szkolnej oraz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dotychczasowa postawa lub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łalność nie budziła i nie budzi zastrzeżeń żadnego członka Rady Pedagogicznej lub Rady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Samorządzie Szkolnym jest zajęciem prestiżowym.</w:t>
      </w:r>
    </w:p>
    <w:p>
      <w:pPr>
        <w:keepNext w:val="true"/>
        <w:keepLines w:val="true"/>
        <w:numPr>
          <w:ilvl w:val="0"/>
          <w:numId w:val="15"/>
        </w:num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Wybory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Rady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 mają charakter powszechny (uprawniony do głosowania jest każdy uczeń ZSP nr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bezpośredni i tajny.</w:t>
      </w:r>
    </w:p>
    <w:p>
      <w:pPr>
        <w:keepNext w:val="true"/>
        <w:keepLines w:val="true"/>
        <w:numPr>
          <w:ilvl w:val="0"/>
          <w:numId w:val="15"/>
        </w:num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Co dwa lata w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ździerniku uczniowie,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órzy chc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uczestniczyć w pracach Rady Samorządu Uczniowskiego zgłaszają swoje kandydatury poprzez dziennik elektroniczny opiekunowi RSU. Z każdej klasy I-III w wyborach startuje minimum jedna osoba.</w:t>
      </w:r>
    </w:p>
    <w:p>
      <w:p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Wybory do Rady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 odbywają się po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ólnoszkolnej kampanii wyborczej.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termin wybor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RSU. </w:t>
      </w:r>
    </w:p>
    <w:p>
      <w:p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kampanii wyborczej odbywają się tajne wybory, kartę głosowania przygotowuje z uczniami opiekun samorządu. </w:t>
      </w:r>
    </w:p>
    <w:p>
      <w:p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W wyznaczonym przez RSU dniu wybory przeprowadzaj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we wszystkich klasach członkowie ustępującej RSU przekazując opiekunowi RSU wyniki zbiorcze i karty głosowania. </w:t>
      </w:r>
    </w:p>
    <w:p>
      <w:p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Oddany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 jest ważny jeśli wyborca zagłosował przez postawienie krzyżyka obok nazwiska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na karcie do głosowania wystąpią skreślenia lub jakiekolwiek inne zapiski lub poprawki, głos jest nieważny</w:t>
      </w:r>
    </w:p>
    <w:p>
      <w:p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Jeden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oddaje głos  na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óch kandydatów. </w:t>
      </w:r>
    </w:p>
    <w:p>
      <w:p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akcji wyborczej komisja skrutacyjna składająca się z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RSU w obecności opiekuna Samorządu Uczniowskiego, liczy głosy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ogłasza najp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źniej trzy dni od daty wybor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wywieszaj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je na tablicy ogłoszeń</w:t>
      </w:r>
    </w:p>
    <w:p>
      <w:pPr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Do Rady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 wchodzą uczniowie z największą liczbą głos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Kandydat, który uzyska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największą liczbę głos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zostaje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Samorządu Uczniowskiego. </w:t>
      </w:r>
    </w:p>
    <w:p>
      <w:pPr>
        <w:spacing w:before="0" w:after="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20"/>
        </w:num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OPIEKUNOWIE RADY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</w:t>
      </w:r>
    </w:p>
    <w:p>
      <w:pPr>
        <w:keepNext w:val="true"/>
        <w:keepLines w:val="true"/>
        <w:numPr>
          <w:ilvl w:val="0"/>
          <w:numId w:val="20"/>
        </w:numPr>
        <w:spacing w:before="0" w:after="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20"/>
        </w:numPr>
        <w:spacing w:before="0" w:after="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Opiekunami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Szkolnego jest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óch nauczycieli obdarzonych szczególnym zaufaniem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Szkolnego, bycie opiekunem ma charakter dobrowolny. Opiekun Samorządu Szkolnego reprezentuje Samorząd Szkolny na posiedzeniach Rady Pedagogicznej, przedstawiając na jej forum wnioski, opinie i propozycje Samorządu. Opiekun Samorządu Szkolnego nie ma prawa udziału w głosowaniach przeprowadzanych przez Samorząd Szkolny. Opiekun Samorządu może uczestniczyć w zebraniach Samorządu Szkolnego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głosem doradczym, a ponadto ma prawo do wnioskowania o zwołanie zebrania Samorządu Szkolnego oraz przedstawiania Samorządowi szkolnemu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propozycji na równi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łonkami tego organu.</w:t>
      </w:r>
    </w:p>
    <w:p>
      <w:pPr>
        <w:keepNext w:val="true"/>
        <w:keepLines w:val="true"/>
        <w:numPr>
          <w:ilvl w:val="0"/>
          <w:numId w:val="20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Opiekun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może zrezygnować z pełnionej przez siebie funkcji, lecz musi uprzedzić o tym Samorząd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przed planowanym zakończeniem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wne zadania opiekuna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 Szkolnego to: </w:t>
      </w:r>
    </w:p>
    <w:p>
      <w:pPr>
        <w:numPr>
          <w:ilvl w:val="0"/>
          <w:numId w:val="24"/>
        </w:numPr>
        <w:spacing w:before="0" w:after="0" w:line="276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swoją pomocą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wiadczeniem w pracy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du,</w:t>
      </w:r>
    </w:p>
    <w:p>
      <w:pPr>
        <w:numPr>
          <w:ilvl w:val="0"/>
          <w:numId w:val="24"/>
        </w:numPr>
        <w:spacing w:before="0" w:after="0" w:line="276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czuwanie nad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łokształtem prac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du,</w:t>
      </w:r>
    </w:p>
    <w:p>
      <w:pPr>
        <w:numPr>
          <w:ilvl w:val="0"/>
          <w:numId w:val="24"/>
        </w:numPr>
        <w:spacing w:before="0" w:after="0" w:line="276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monitorowanie prac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du,</w:t>
      </w:r>
    </w:p>
    <w:p>
      <w:pPr>
        <w:numPr>
          <w:ilvl w:val="0"/>
          <w:numId w:val="24"/>
        </w:numPr>
        <w:spacing w:before="0" w:after="0" w:line="276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informowanie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łodziez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o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łach Rady Pedagogicznej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 spraw uczniowskich,</w:t>
      </w:r>
    </w:p>
    <w:p>
      <w:pPr>
        <w:numPr>
          <w:ilvl w:val="0"/>
          <w:numId w:val="24"/>
        </w:numPr>
        <w:spacing w:before="0" w:after="0" w:line="276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Samorzą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 Uczniowskiego z prawem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wiatowym.</w:t>
      </w:r>
    </w:p>
    <w:p>
      <w:pPr>
        <w:keepNext w:val="true"/>
        <w:keepLines w:val="true"/>
        <w:numPr>
          <w:ilvl w:val="0"/>
          <w:numId w:val="24"/>
        </w:numPr>
        <w:spacing w:before="480" w:after="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8"/>
          <w:shd w:fill="auto" w:val="clear"/>
        </w:rPr>
        <w:t xml:space="preserve"> WSPÓ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8"/>
          <w:shd w:fill="auto" w:val="clear"/>
        </w:rPr>
        <w:t xml:space="preserve">ŁPRACA SAMORZĄDU Z DYREKTOREM SZKOŁY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Samorządu Szkolnego z Dyrektorem szkoły stanowi podstawę wszelkich kontakt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z organami Szkoły. </w:t>
      </w:r>
    </w:p>
    <w:p>
      <w:pPr>
        <w:spacing w:before="0" w:after="0" w:line="276"/>
        <w:ind w:right="0" w:left="284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ma prawo uczestniczyć z głosem doradczym w zebraniach Samorządu Szkolnego. Dyrektor szkoły ma prawo zgłaszania propozycji Samorządowi szkolnemu, do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Samorząd Szkolny musi się oficjalnie ustosunkować. </w:t>
      </w:r>
    </w:p>
    <w:p>
      <w:p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 semestrze powinno odby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przynajmniej jedno spotkanie Dyrektora szkoły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przynajmniej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Samorządu Szkolnego.</w:t>
      </w:r>
    </w:p>
    <w:p>
      <w:pPr>
        <w:keepNext w:val="true"/>
        <w:keepLines w:val="true"/>
        <w:numPr>
          <w:ilvl w:val="0"/>
          <w:numId w:val="29"/>
        </w:num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POSTANOWIENIA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31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Stwierdzenia 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regulaminu Samorządu Uczniowskiego ze Statutem szkoły może dokonywać Rada Pedagogiczna lub Dyrektor szkoły. </w:t>
      </w:r>
    </w:p>
    <w:p>
      <w:pPr>
        <w:keepNext w:val="true"/>
        <w:keepLines w:val="true"/>
        <w:numPr>
          <w:ilvl w:val="0"/>
          <w:numId w:val="31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Uczniowskiego może ulec zmianie w całości lub części</w:t>
      </w:r>
    </w:p>
    <w:p>
      <w:pPr>
        <w:keepNext w:val="true"/>
        <w:keepLines w:val="true"/>
        <w:numPr>
          <w:ilvl w:val="0"/>
          <w:numId w:val="31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w sprawie zmiany regulaminu Samorządu Uczniowskiego wszczyna się na wniosek co najmniej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Szkolnego. Wnioskodawca w ciągu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od złożenia wniosku musi przedstawić poprawki lub nową wersję regulaminu Samorządu Uczniowskiego Samorządowi szkolnemu. </w:t>
      </w:r>
    </w:p>
    <w:p>
      <w:pPr>
        <w:keepNext w:val="true"/>
        <w:keepLines w:val="true"/>
        <w:numPr>
          <w:ilvl w:val="0"/>
          <w:numId w:val="31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Szkolny głosuje nad wprowadzeniem poprawek lub nowego regulaminu w życie w ciągu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od otrzymania poprawek lub nowej wersji regulaminu. Art.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Wszelkie decyzje podjęte przez Samorząd Szkolny przed uchwaleniem regulaminu Samorządu Uczniowskiego są prawnie skuteczne. </w:t>
      </w:r>
    </w:p>
    <w:p>
      <w:pPr>
        <w:keepNext w:val="true"/>
        <w:keepLines w:val="true"/>
        <w:numPr>
          <w:ilvl w:val="0"/>
          <w:numId w:val="31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regulaminu Samorządu Uczniowskiego jest powszechnie dostępna</w:t>
      </w:r>
    </w:p>
    <w:p>
      <w:pPr>
        <w:keepNext w:val="true"/>
        <w:keepLines w:val="true"/>
        <w:numPr>
          <w:ilvl w:val="0"/>
          <w:numId w:val="31"/>
        </w:num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wchodzi w życie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października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roku</w:t>
      </w:r>
    </w:p>
    <w:p>
      <w:pPr>
        <w:spacing w:before="0" w:after="0" w:line="276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8">
    <w:abstractNumId w:val="42"/>
  </w:num>
  <w:num w:numId="10">
    <w:abstractNumId w:val="36"/>
  </w:num>
  <w:num w:numId="13">
    <w:abstractNumId w:val="30"/>
  </w:num>
  <w:num w:numId="15">
    <w:abstractNumId w:val="24"/>
  </w:num>
  <w:num w:numId="20">
    <w:abstractNumId w:val="18"/>
  </w:num>
  <w:num w:numId="24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